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57639">
      <w:pPr>
        <w:shd w:val="clear" w:color="auto" w:fill="FFFFFF"/>
        <w:spacing w:after="0"/>
        <w:jc w:val="center"/>
        <w:rPr>
          <w:rFonts w:hint="default" w:ascii="Arial" w:hAnsi="Arial" w:eastAsia="Times New Roman" w:cs="Arial"/>
          <w:sz w:val="24"/>
          <w:szCs w:val="24"/>
          <w:lang w:val="ru-RU" w:eastAsia="az-Latn-AZ"/>
        </w:rPr>
      </w:pPr>
      <w:r>
        <w:rPr>
          <w:rFonts w:ascii="Arial" w:hAnsi="Arial" w:eastAsia="Times New Roman" w:cs="Arial"/>
          <w:sz w:val="24"/>
          <w:szCs w:val="24"/>
          <w:lang w:val="ru-RU" w:eastAsia="az-Latn-AZ"/>
        </w:rPr>
        <w:t>Государственная</w:t>
      </w:r>
      <w:r>
        <w:rPr>
          <w:rFonts w:hint="default" w:ascii="Arial" w:hAnsi="Arial" w:eastAsia="Times New Roman" w:cs="Arial"/>
          <w:sz w:val="24"/>
          <w:szCs w:val="24"/>
          <w:lang w:val="ru-RU" w:eastAsia="az-Latn-AZ"/>
        </w:rPr>
        <w:t xml:space="preserve"> пошлина</w:t>
      </w:r>
    </w:p>
    <w:p w14:paraId="69318432">
      <w:pPr>
        <w:shd w:val="clear" w:color="auto" w:fill="FFFFFF"/>
        <w:spacing w:after="0"/>
        <w:jc w:val="center"/>
        <w:rPr>
          <w:rFonts w:ascii="Arial" w:hAnsi="Arial" w:eastAsia="Times New Roman" w:cs="Arial"/>
          <w:b/>
          <w:sz w:val="24"/>
          <w:szCs w:val="24"/>
          <w:lang w:eastAsia="az-Latn-AZ"/>
        </w:rPr>
      </w:pPr>
    </w:p>
    <w:p w14:paraId="7FD5641C">
      <w:pPr>
        <w:shd w:val="clear" w:color="auto" w:fill="FFFFFF"/>
        <w:spacing w:after="0"/>
        <w:jc w:val="center"/>
        <w:rPr>
          <w:rFonts w:hint="default" w:ascii="Arial" w:hAnsi="Arial" w:eastAsia="Times New Roman"/>
          <w:b/>
          <w:sz w:val="24"/>
          <w:szCs w:val="24"/>
          <w:lang w:eastAsia="az-Latn-AZ"/>
        </w:rPr>
      </w:pPr>
      <w:r>
        <w:rPr>
          <w:rFonts w:hint="default" w:ascii="Arial" w:hAnsi="Arial" w:eastAsia="Times New Roman"/>
          <w:b/>
          <w:sz w:val="24"/>
          <w:szCs w:val="24"/>
          <w:lang w:val="ru-RU" w:eastAsia="az-Latn-AZ"/>
        </w:rPr>
        <w:t xml:space="preserve">Размер </w:t>
      </w:r>
      <w:r>
        <w:rPr>
          <w:rFonts w:hint="default" w:ascii="Arial" w:hAnsi="Arial" w:eastAsia="Times New Roman"/>
          <w:b/>
          <w:sz w:val="24"/>
          <w:szCs w:val="24"/>
          <w:lang w:eastAsia="az-Latn-AZ"/>
        </w:rPr>
        <w:t>государственной пошлины и правила оплаты, необходимые для оформления визы</w:t>
      </w:r>
    </w:p>
    <w:p w14:paraId="60E53E4E">
      <w:pPr>
        <w:shd w:val="clear" w:color="auto" w:fill="FFFFFF"/>
        <w:spacing w:after="0"/>
        <w:jc w:val="center"/>
        <w:rPr>
          <w:rFonts w:hint="default" w:ascii="Arial" w:hAnsi="Arial" w:eastAsia="Times New Roman"/>
          <w:b/>
          <w:sz w:val="24"/>
          <w:szCs w:val="24"/>
          <w:lang w:eastAsia="az-Latn-AZ"/>
        </w:rPr>
      </w:pPr>
    </w:p>
    <w:p w14:paraId="79CDB667">
      <w:pPr>
        <w:shd w:val="clear" w:color="auto" w:fill="FFFFFF"/>
        <w:spacing w:after="0"/>
        <w:jc w:val="both"/>
        <w:rPr>
          <w:rFonts w:ascii="Arial" w:hAnsi="Arial" w:eastAsia="Times New Roman" w:cs="Arial"/>
          <w:sz w:val="24"/>
          <w:szCs w:val="24"/>
          <w:lang w:eastAsia="az-Latn-AZ"/>
        </w:rPr>
      </w:pPr>
      <w:r>
        <w:rPr>
          <w:rFonts w:ascii="Arial" w:hAnsi="Arial" w:eastAsia="Times New Roman" w:cs="Arial"/>
          <w:sz w:val="24"/>
          <w:szCs w:val="24"/>
          <w:lang w:eastAsia="az-Latn-AZ"/>
        </w:rPr>
        <w:t xml:space="preserve">- </w:t>
      </w:r>
      <w:r>
        <w:rPr>
          <w:rFonts w:hint="default" w:ascii="Arial" w:hAnsi="Arial" w:eastAsia="Times New Roman"/>
          <w:sz w:val="24"/>
          <w:szCs w:val="24"/>
          <w:lang w:val="ru-RU" w:eastAsia="az-Latn-AZ"/>
        </w:rPr>
        <w:t>В</w:t>
      </w:r>
      <w:r>
        <w:rPr>
          <w:rFonts w:hint="default" w:ascii="Arial" w:hAnsi="Arial" w:eastAsia="Times New Roman"/>
          <w:sz w:val="24"/>
          <w:szCs w:val="24"/>
          <w:lang w:eastAsia="az-Latn-AZ"/>
        </w:rPr>
        <w:t xml:space="preserve"> соответствии со статьями 16.1.6</w:t>
      </w:r>
      <w:r>
        <w:rPr>
          <w:rFonts w:hint="default" w:ascii="Arial" w:hAnsi="Arial" w:eastAsia="Times New Roman"/>
          <w:sz w:val="24"/>
          <w:szCs w:val="24"/>
          <w:lang w:val="ru-RU" w:eastAsia="az-Latn-AZ"/>
        </w:rPr>
        <w:t xml:space="preserve"> и </w:t>
      </w:r>
      <w:r>
        <w:rPr>
          <w:rFonts w:hint="default" w:ascii="Arial" w:hAnsi="Arial" w:eastAsia="Times New Roman"/>
          <w:sz w:val="24"/>
          <w:szCs w:val="24"/>
          <w:lang w:eastAsia="az-Latn-AZ"/>
        </w:rPr>
        <w:t>16.1.7</w:t>
      </w:r>
      <w:r>
        <w:rPr>
          <w:rFonts w:hint="default" w:ascii="Arial" w:hAnsi="Arial" w:eastAsia="Times New Roman"/>
          <w:sz w:val="24"/>
          <w:szCs w:val="24"/>
          <w:lang w:val="ru-RU" w:eastAsia="az-Latn-AZ"/>
        </w:rPr>
        <w:t xml:space="preserve"> </w:t>
      </w:r>
      <w:r>
        <w:rPr>
          <w:rFonts w:hint="default" w:ascii="Arial" w:hAnsi="Arial" w:eastAsia="Times New Roman"/>
          <w:sz w:val="24"/>
          <w:szCs w:val="24"/>
          <w:lang w:eastAsia="az-Latn-AZ"/>
        </w:rPr>
        <w:t>Закона Азербайджанской Республики "О государственной пошлине"</w:t>
      </w:r>
      <w:r>
        <w:rPr>
          <w:rFonts w:hint="default" w:ascii="Arial" w:hAnsi="Arial" w:eastAsia="Times New Roman"/>
          <w:sz w:val="24"/>
          <w:szCs w:val="24"/>
          <w:lang w:val="ru-RU" w:eastAsia="az-Latn-AZ"/>
        </w:rPr>
        <w:t xml:space="preserve"> с</w:t>
      </w:r>
      <w:r>
        <w:rPr>
          <w:rFonts w:hint="default" w:ascii="Arial" w:hAnsi="Arial" w:eastAsia="Times New Roman"/>
          <w:sz w:val="24"/>
          <w:szCs w:val="24"/>
          <w:lang w:eastAsia="az-Latn-AZ"/>
        </w:rPr>
        <w:t xml:space="preserve"> иностранцев и лиц без гражданства, прибывающих в Азербайджанскую Республику, за оформление виз взимается государственная пошлина в размере:</w:t>
      </w:r>
    </w:p>
    <w:p w14:paraId="356787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4"/>
          <w:szCs w:val="24"/>
          <w:lang w:eastAsia="az-Latn-AZ"/>
        </w:rPr>
      </w:pPr>
      <w:r>
        <w:rPr>
          <w:rFonts w:hint="default" w:ascii="Arial" w:hAnsi="Arial" w:eastAsia="Times New Roman" w:cs="Arial"/>
          <w:sz w:val="24"/>
          <w:szCs w:val="24"/>
          <w:lang w:val="ru-RU" w:eastAsia="az-Latn-AZ"/>
        </w:rPr>
        <w:t xml:space="preserve">для одноразовой </w:t>
      </w:r>
      <w:r>
        <w:rPr>
          <w:rFonts w:hint="default" w:ascii="Arial" w:hAnsi="Arial" w:eastAsia="Times New Roman"/>
          <w:sz w:val="24"/>
          <w:szCs w:val="24"/>
          <w:lang w:eastAsia="az-Latn-AZ"/>
        </w:rPr>
        <w:t>въездной визы - 20 долларов США</w:t>
      </w:r>
      <w:r>
        <w:rPr>
          <w:rFonts w:hint="default" w:ascii="Arial" w:hAnsi="Arial" w:eastAsia="Times New Roman" w:cs="Arial"/>
          <w:sz w:val="24"/>
          <w:szCs w:val="24"/>
          <w:lang w:val="ru-RU" w:eastAsia="az-Latn-AZ"/>
        </w:rPr>
        <w:t xml:space="preserve">  </w:t>
      </w:r>
    </w:p>
    <w:p w14:paraId="5FC01D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4"/>
          <w:szCs w:val="24"/>
          <w:lang w:eastAsia="az-Latn-AZ"/>
        </w:rPr>
      </w:pPr>
      <w:r>
        <w:rPr>
          <w:rFonts w:hint="default" w:ascii="Arial" w:hAnsi="Arial" w:eastAsia="Times New Roman" w:cs="Arial"/>
          <w:sz w:val="24"/>
          <w:szCs w:val="24"/>
          <w:lang w:val="ru-RU" w:eastAsia="az-Latn-AZ"/>
        </w:rPr>
        <w:t xml:space="preserve">для </w:t>
      </w:r>
      <w:r>
        <w:rPr>
          <w:rFonts w:hint="default" w:ascii="Arial" w:hAnsi="Arial" w:eastAsia="Times New Roman"/>
          <w:sz w:val="24"/>
          <w:szCs w:val="24"/>
          <w:lang w:eastAsia="az-Latn-AZ"/>
        </w:rPr>
        <w:t>многократной въездной визы - 350 долларов США</w:t>
      </w:r>
    </w:p>
    <w:p w14:paraId="6835AB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4"/>
          <w:szCs w:val="24"/>
          <w:lang w:eastAsia="az-Latn-AZ"/>
        </w:rPr>
      </w:pPr>
      <w:r>
        <w:rPr>
          <w:rFonts w:hint="default" w:ascii="Arial" w:hAnsi="Arial" w:eastAsia="Times New Roman" w:cs="Arial"/>
          <w:sz w:val="24"/>
          <w:szCs w:val="24"/>
          <w:lang w:val="ru-RU" w:eastAsia="az-Latn-AZ"/>
        </w:rPr>
        <w:t xml:space="preserve">Для транзитных виз </w:t>
      </w:r>
      <w:r>
        <w:rPr>
          <w:rFonts w:hint="default" w:ascii="Arial" w:hAnsi="Arial" w:eastAsia="Times New Roman"/>
          <w:sz w:val="24"/>
          <w:szCs w:val="24"/>
          <w:lang w:eastAsia="az-Latn-AZ"/>
        </w:rPr>
        <w:t>- 20 долларов США</w:t>
      </w:r>
      <w:r>
        <w:rPr>
          <w:rFonts w:hint="default" w:ascii="Arial" w:hAnsi="Arial" w:eastAsia="Times New Roman" w:cs="Arial"/>
          <w:sz w:val="24"/>
          <w:szCs w:val="24"/>
          <w:lang w:val="ru-RU" w:eastAsia="az-Latn-AZ"/>
        </w:rPr>
        <w:t xml:space="preserve">  </w:t>
      </w:r>
    </w:p>
    <w:p w14:paraId="649B2C92">
      <w:pPr>
        <w:shd w:val="clear" w:color="auto" w:fill="FFFFFF"/>
        <w:spacing w:after="0"/>
        <w:jc w:val="both"/>
        <w:rPr>
          <w:rFonts w:hint="default" w:ascii="Arial" w:hAnsi="Arial" w:eastAsia="Times New Roman"/>
          <w:b/>
          <w:bCs/>
          <w:sz w:val="24"/>
          <w:szCs w:val="24"/>
          <w:lang w:eastAsia="az-Latn-AZ"/>
        </w:rPr>
      </w:pPr>
      <w:r>
        <w:rPr>
          <w:rFonts w:hint="default" w:ascii="Arial" w:hAnsi="Arial" w:eastAsia="Times New Roman"/>
          <w:b w:val="0"/>
          <w:bCs w:val="0"/>
          <w:sz w:val="24"/>
          <w:szCs w:val="24"/>
          <w:u w:val="single"/>
          <w:lang w:eastAsia="az-Latn-AZ"/>
        </w:rPr>
        <w:t>Визовый сбор по странам</w:t>
      </w:r>
    </w:p>
    <w:p w14:paraId="2E0B1B1D">
      <w:pPr>
        <w:shd w:val="clear" w:color="auto" w:fill="FFFFFF"/>
        <w:spacing w:after="0"/>
        <w:jc w:val="both"/>
        <w:rPr>
          <w:rFonts w:hint="default" w:ascii="Arial" w:hAnsi="Arial" w:eastAsia="Times New Roman"/>
          <w:b/>
          <w:bCs/>
          <w:sz w:val="24"/>
          <w:szCs w:val="24"/>
          <w:lang w:eastAsia="az-Latn-AZ"/>
        </w:rPr>
      </w:pPr>
    </w:p>
    <w:p w14:paraId="038D9CE9">
      <w:pPr>
        <w:shd w:val="clear" w:color="auto" w:fill="FFFFFF"/>
        <w:spacing w:after="0"/>
        <w:jc w:val="both"/>
        <w:rPr>
          <w:rFonts w:hint="default" w:ascii="Arial" w:hAnsi="Arial" w:eastAsia="Times New Roman"/>
          <w:b/>
          <w:bCs/>
          <w:sz w:val="24"/>
          <w:szCs w:val="24"/>
          <w:lang w:val="ru-RU" w:eastAsia="az-Latn-AZ"/>
        </w:rPr>
      </w:pPr>
      <w:r>
        <w:rPr>
          <w:rFonts w:hint="default" w:ascii="Arial" w:hAnsi="Arial" w:eastAsia="Times New Roman"/>
          <w:b/>
          <w:bCs/>
          <w:sz w:val="24"/>
          <w:szCs w:val="24"/>
          <w:lang w:eastAsia="az-Latn-AZ"/>
        </w:rPr>
        <w:t>Внимание! За оформление визы с каждого иностранца или лица без гражданства, прибывающего в Азербайджанскую Республику в составе группы, взимается отдельная государственная пошлина.</w:t>
      </w:r>
      <w:r>
        <w:rPr>
          <w:rFonts w:hint="default" w:ascii="Arial" w:hAnsi="Arial" w:eastAsia="Times New Roman"/>
          <w:b/>
          <w:bCs/>
          <w:sz w:val="24"/>
          <w:szCs w:val="24"/>
          <w:lang w:val="ru-RU" w:eastAsia="az-Latn-AZ"/>
        </w:rPr>
        <w:t xml:space="preserve"> </w:t>
      </w:r>
    </w:p>
    <w:p w14:paraId="669CD281">
      <w:pPr>
        <w:shd w:val="clear" w:color="auto" w:fill="FFFFFF"/>
        <w:spacing w:after="0"/>
        <w:jc w:val="both"/>
        <w:rPr>
          <w:rFonts w:ascii="Arial" w:hAnsi="Arial" w:eastAsia="Times New Roman" w:cs="Arial"/>
          <w:sz w:val="24"/>
          <w:szCs w:val="24"/>
          <w:lang w:eastAsia="az-Latn-AZ"/>
        </w:rPr>
      </w:pPr>
    </w:p>
    <w:p w14:paraId="7DA21597">
      <w:pPr>
        <w:shd w:val="clear" w:color="auto" w:fill="FFFFFF"/>
        <w:spacing w:after="0"/>
        <w:jc w:val="both"/>
        <w:rPr>
          <w:rFonts w:hint="default" w:ascii="Arial" w:hAnsi="Arial" w:eastAsia="Times New Roman"/>
          <w:b/>
          <w:bCs/>
          <w:sz w:val="24"/>
          <w:szCs w:val="24"/>
          <w:lang w:val="ru-RU" w:eastAsia="az-Latn-AZ"/>
        </w:rPr>
      </w:pPr>
      <w:r>
        <w:rPr>
          <w:rFonts w:hint="default" w:ascii="Arial" w:hAnsi="Arial" w:eastAsia="Times New Roman"/>
          <w:b/>
          <w:bCs/>
          <w:sz w:val="24"/>
          <w:szCs w:val="24"/>
          <w:lang w:eastAsia="az-Latn-AZ"/>
        </w:rPr>
        <w:t>Платежный адрес</w:t>
      </w:r>
    </w:p>
    <w:p w14:paraId="633C17C0">
      <w:pPr>
        <w:shd w:val="clear" w:color="auto" w:fill="FFFFFF"/>
        <w:spacing w:after="0"/>
        <w:jc w:val="both"/>
        <w:rPr>
          <w:rFonts w:hint="default" w:ascii="Arial" w:hAnsi="Arial" w:eastAsia="Times New Roman"/>
          <w:b/>
          <w:bCs/>
          <w:sz w:val="24"/>
          <w:szCs w:val="24"/>
          <w:lang w:eastAsia="az-Latn-AZ"/>
        </w:rPr>
      </w:pPr>
    </w:p>
    <w:p w14:paraId="48ACBE9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eastAsia="Times New Roman"/>
          <w:b/>
          <w:bCs/>
          <w:sz w:val="24"/>
          <w:szCs w:val="24"/>
          <w:lang w:eastAsia="az-Latn-AZ"/>
        </w:rPr>
        <w:t xml:space="preserve">Банковский счет </w:t>
      </w:r>
      <w:r>
        <w:rPr>
          <w:rFonts w:hint="default" w:ascii="Arial" w:hAnsi="Arial" w:eastAsia="Times New Roman"/>
          <w:b/>
          <w:bCs/>
          <w:sz w:val="24"/>
          <w:szCs w:val="24"/>
          <w:lang w:val="ru-RU" w:eastAsia="az-Latn-AZ"/>
        </w:rPr>
        <w:t>Г</w:t>
      </w:r>
      <w:r>
        <w:rPr>
          <w:rFonts w:hint="default" w:ascii="Arial" w:hAnsi="Arial" w:eastAsia="Times New Roman"/>
          <w:b/>
          <w:bCs/>
          <w:sz w:val="24"/>
          <w:szCs w:val="24"/>
          <w:lang w:eastAsia="az-Latn-AZ"/>
        </w:rPr>
        <w:t>енконсульства (</w:t>
      </w:r>
      <w:r>
        <w:rPr>
          <w:rFonts w:hint="default" w:ascii="Arial" w:hAnsi="Arial" w:eastAsia="Times New Roman"/>
          <w:b/>
          <w:bCs/>
          <w:sz w:val="24"/>
          <w:szCs w:val="24"/>
          <w:lang w:val="ru-RU" w:eastAsia="az-Latn-AZ"/>
        </w:rPr>
        <w:t>Б</w:t>
      </w:r>
      <w:r>
        <w:rPr>
          <w:rFonts w:hint="default" w:ascii="Arial" w:hAnsi="Arial" w:eastAsia="Times New Roman"/>
          <w:b/>
          <w:bCs/>
          <w:sz w:val="24"/>
          <w:szCs w:val="24"/>
          <w:lang w:eastAsia="az-Latn-AZ"/>
        </w:rPr>
        <w:t>анковские реквизиты:</w:t>
      </w:r>
      <w:r>
        <w:rPr>
          <w:rFonts w:hint="default" w:ascii="Arial" w:hAnsi="Arial" w:eastAsia="Times New Roman"/>
          <w:b/>
          <w:bCs/>
          <w:sz w:val="24"/>
          <w:szCs w:val="24"/>
          <w:lang w:val="ru-RU" w:eastAsia="az-Latn-AZ"/>
        </w:rPr>
        <w:t xml:space="preserve"> </w:t>
      </w:r>
      <w:r>
        <w:rPr>
          <w:rStyle w:val="5"/>
          <w:rFonts w:ascii="Arial" w:hAnsi="Arial" w:cs="Arial"/>
          <w:sz w:val="24"/>
          <w:szCs w:val="24"/>
        </w:rPr>
        <w:t>Филиал «Центральный»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5"/>
          <w:rFonts w:ascii="Arial" w:hAnsi="Arial" w:cs="Arial"/>
          <w:sz w:val="24"/>
          <w:szCs w:val="24"/>
        </w:rPr>
        <w:t>Банка ВТБ, ИНН получателя: 9909058879, Номер счета получателя платежа: 40807810300280209497, БИК: 044525411, Корсчет: 3010181014525000041</w:t>
      </w:r>
      <w:r>
        <w:rPr>
          <w:rStyle w:val="5"/>
          <w:rFonts w:ascii="Arial" w:hAnsi="Arial" w:cs="Arial"/>
          <w:b/>
          <w:bCs/>
          <w:sz w:val="24"/>
          <w:szCs w:val="24"/>
        </w:rPr>
        <w:t>1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)</w:t>
      </w:r>
    </w:p>
    <w:p w14:paraId="2E7BD2F7">
      <w:pPr>
        <w:shd w:val="clear" w:color="auto" w:fill="FFFFFF"/>
        <w:spacing w:after="0"/>
        <w:jc w:val="both"/>
        <w:rPr>
          <w:rFonts w:ascii="Arial" w:hAnsi="Arial" w:eastAsia="Times New Roman" w:cs="Arial"/>
          <w:sz w:val="24"/>
          <w:szCs w:val="24"/>
          <w:lang w:eastAsia="az-Latn-AZ"/>
        </w:rPr>
      </w:pPr>
    </w:p>
    <w:p w14:paraId="6E7BBB56">
      <w:pPr>
        <w:shd w:val="clear" w:color="auto" w:fill="FFFFFF"/>
        <w:spacing w:after="0"/>
        <w:jc w:val="both"/>
        <w:rPr>
          <w:rFonts w:hint="default" w:ascii="Arial" w:hAnsi="Arial" w:eastAsia="Times New Roman" w:cs="Arial"/>
          <w:sz w:val="24"/>
          <w:szCs w:val="24"/>
          <w:lang w:val="ru-RU" w:eastAsia="az-Latn-AZ"/>
        </w:rPr>
      </w:pPr>
      <w:r>
        <w:rPr>
          <w:rFonts w:ascii="Arial" w:hAnsi="Arial" w:eastAsia="Times New Roman" w:cs="Arial"/>
          <w:b/>
          <w:bCs/>
          <w:sz w:val="24"/>
          <w:szCs w:val="24"/>
          <w:lang w:val="ru-RU" w:eastAsia="az-Latn-AZ"/>
        </w:rPr>
        <w:t>Внимание</w:t>
      </w:r>
      <w:r>
        <w:rPr>
          <w:rFonts w:ascii="Arial" w:hAnsi="Arial" w:eastAsia="Times New Roman" w:cs="Arial"/>
          <w:b/>
          <w:bCs/>
          <w:sz w:val="24"/>
          <w:szCs w:val="24"/>
          <w:lang w:eastAsia="az-Latn-AZ"/>
        </w:rPr>
        <w:t>!</w:t>
      </w:r>
      <w:r>
        <w:rPr>
          <w:rFonts w:ascii="Arial" w:hAnsi="Arial" w:eastAsia="Times New Roman" w:cs="Arial"/>
          <w:sz w:val="24"/>
          <w:szCs w:val="24"/>
          <w:lang w:eastAsia="az-Latn-AZ"/>
        </w:rPr>
        <w:t xml:space="preserve">  </w:t>
      </w:r>
      <w:r>
        <w:rPr>
          <w:rFonts w:hint="default" w:ascii="Arial" w:hAnsi="Arial" w:eastAsia="Times New Roman"/>
          <w:sz w:val="24"/>
          <w:szCs w:val="24"/>
          <w:lang w:eastAsia="az-Latn-AZ"/>
        </w:rPr>
        <w:t>В случае отказа в выдаче визы, консульский сбор возврату не подлежит</w:t>
      </w:r>
      <w:r>
        <w:rPr>
          <w:rFonts w:hint="default" w:ascii="Arial" w:hAnsi="Arial" w:eastAsia="Times New Roman"/>
          <w:sz w:val="24"/>
          <w:szCs w:val="24"/>
          <w:lang w:val="ru-RU" w:eastAsia="az-Latn-AZ"/>
        </w:rPr>
        <w:t>.</w:t>
      </w:r>
    </w:p>
    <w:p w14:paraId="778C87AD">
      <w:pPr>
        <w:shd w:val="clear" w:color="auto" w:fill="FFFFFF"/>
        <w:spacing w:after="0"/>
        <w:jc w:val="both"/>
        <w:rPr>
          <w:rFonts w:hint="default" w:ascii="Arial" w:hAnsi="Arial" w:eastAsia="Times New Roman"/>
          <w:sz w:val="24"/>
          <w:szCs w:val="24"/>
          <w:lang w:val="ru-RU" w:eastAsia="az-Latn-AZ"/>
        </w:rPr>
      </w:pPr>
    </w:p>
    <w:p w14:paraId="6524D6EC">
      <w:pPr>
        <w:shd w:val="clear" w:color="auto" w:fill="FFFFFF"/>
        <w:spacing w:after="0"/>
        <w:jc w:val="both"/>
        <w:rPr>
          <w:rFonts w:hint="default" w:ascii="Arial" w:hAnsi="Arial" w:eastAsia="Times New Roman" w:cs="Arial"/>
          <w:sz w:val="24"/>
          <w:szCs w:val="24"/>
          <w:lang w:val="ru-RU" w:eastAsia="az-Latn-AZ"/>
        </w:rPr>
      </w:pPr>
      <w:r>
        <w:rPr>
          <w:rFonts w:hint="default" w:ascii="Arial" w:hAnsi="Arial" w:eastAsia="Times New Roman"/>
          <w:b/>
          <w:bCs/>
          <w:sz w:val="24"/>
          <w:szCs w:val="24"/>
          <w:lang w:val="ru-RU" w:eastAsia="az-Latn-AZ"/>
        </w:rPr>
        <w:t>Примечание:</w:t>
      </w:r>
      <w:r>
        <w:rPr>
          <w:rFonts w:hint="default" w:ascii="Arial" w:hAnsi="Arial" w:eastAsia="Times New Roman"/>
          <w:sz w:val="24"/>
          <w:szCs w:val="24"/>
          <w:lang w:val="ru-RU" w:eastAsia="az-Latn-AZ"/>
        </w:rPr>
        <w:t xml:space="preserve"> в соответствии со статьей 4.8 Закона Азербайджанской Республики "О государственной пошлине" в случае, если в поддерживаемых Азербайджанской Республикой международных договорах будут установлены положения, отличающиеся от положений о пошлинах, предусмотренных настоящим Законом и принятыми в соответствии с ним нормативно-правовыми актами, применяются положения данных международных договоров.</w:t>
      </w:r>
    </w:p>
    <w:p w14:paraId="51560A2E">
      <w:pPr>
        <w:jc w:val="both"/>
        <w:rPr>
          <w:rFonts w:ascii="Arial" w:hAnsi="Arial" w:cs="Arial"/>
          <w:sz w:val="24"/>
          <w:szCs w:val="24"/>
        </w:rPr>
      </w:pPr>
    </w:p>
    <w:p w14:paraId="1D77D5A9">
      <w:pPr>
        <w:pStyle w:val="6"/>
        <w:shd w:val="clear" w:color="auto" w:fill="FFFFFF"/>
        <w:spacing w:before="0" w:beforeAutospacing="0"/>
        <w:ind w:left="720"/>
        <w:jc w:val="both"/>
        <w:rPr>
          <w:rFonts w:ascii="Arial" w:hAnsi="Arial" w:cs="Arial"/>
          <w:i/>
          <w:iCs/>
          <w:color w:val="000000" w:themeColor="text1"/>
          <w:lang w:val="az-Latn-AZ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Дата</w:t>
      </w:r>
      <w:r>
        <w:rPr>
          <w:rFonts w:hint="default" w:ascii="Arial" w:hAnsi="Arial" w:cs="Arial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последнего обновления:</w:t>
      </w:r>
      <w: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i/>
          <w:iCs/>
          <w:color w:val="000000" w:themeColor="text1"/>
          <w:lang w:val="az-Latn-AZ"/>
          <w14:textFill>
            <w14:solidFill>
              <w14:schemeClr w14:val="tx1"/>
            </w14:solidFill>
          </w14:textFill>
        </w:rPr>
        <w:t>22</w:t>
      </w:r>
      <w: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.0</w:t>
      </w:r>
      <w:r>
        <w:rPr>
          <w:rFonts w:ascii="Arial" w:hAnsi="Arial" w:cs="Arial"/>
          <w:i/>
          <w:iCs/>
          <w:color w:val="000000" w:themeColor="text1"/>
          <w:lang w:val="az-Latn-AZ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.202</w:t>
      </w:r>
      <w:r>
        <w:rPr>
          <w:rFonts w:ascii="Arial" w:hAnsi="Arial" w:cs="Arial"/>
          <w:i/>
          <w:iCs/>
          <w:color w:val="000000" w:themeColor="text1"/>
          <w:lang w:val="az-Latn-AZ"/>
          <w14:textFill>
            <w14:solidFill>
              <w14:schemeClr w14:val="tx1"/>
            </w14:solidFill>
          </w14:textFill>
        </w:rPr>
        <w:t>5</w:t>
      </w:r>
    </w:p>
    <w:p w14:paraId="429E3B19">
      <w:pPr>
        <w:ind w:firstLine="120" w:firstLineChars="5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B6780"/>
    <w:multiLevelType w:val="multilevel"/>
    <w:tmpl w:val="2ECB67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E6"/>
    <w:rsid w:val="00031D61"/>
    <w:rsid w:val="00746BBB"/>
    <w:rsid w:val="00871955"/>
    <w:rsid w:val="00AF49A5"/>
    <w:rsid w:val="00C641E6"/>
    <w:rsid w:val="00D2128A"/>
    <w:rsid w:val="108844B6"/>
    <w:rsid w:val="7EBA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az-Latn-A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az-Latn-A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1294</Characters>
  <Lines>10</Lines>
  <Paragraphs>3</Paragraphs>
  <TotalTime>0</TotalTime>
  <ScaleCrop>false</ScaleCrop>
  <LinksUpToDate>false</LinksUpToDate>
  <CharactersWithSpaces>1518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2025-01-23T08:26:00Z</dcterms:created>
  <dc:creator>Katiblik</dc:creator>
  <cp:lastModifiedBy>WPS_1707826053</cp:lastModifiedBy>
  <dcterms:modified xsi:type="dcterms:W3CDTF">2025-01-30T11:07:55Z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AA19AEE2189C4FE491560B266061D2C7_12</vt:lpwstr>
  </property>
</Properties>
</file>